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02F" w:rsidRDefault="00DA1E26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861"/>
        <w:rPr>
          <w:color w:val="000000"/>
          <w:sz w:val="23"/>
          <w:szCs w:val="23"/>
        </w:rPr>
      </w:pPr>
      <w:bookmarkStart w:id="0" w:name="_GoBack"/>
      <w:bookmarkEnd w:id="0"/>
      <w:r>
        <w:rPr>
          <w:color w:val="000000"/>
          <w:sz w:val="23"/>
          <w:szCs w:val="23"/>
        </w:rPr>
        <w:t>CURRICOLO DI TEORIA DELLA COMUNICAZIONE</w:t>
      </w:r>
    </w:p>
    <w:tbl>
      <w:tblPr>
        <w:tblStyle w:val="a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1"/>
        <w:gridCol w:w="2772"/>
        <w:gridCol w:w="1975"/>
        <w:gridCol w:w="5112"/>
        <w:gridCol w:w="2795"/>
      </w:tblGrid>
      <w:tr w:rsidR="000B602F">
        <w:trPr>
          <w:trHeight w:val="1068"/>
        </w:trPr>
        <w:tc>
          <w:tcPr>
            <w:tcW w:w="59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9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DIPARTIMENTO: GRAFICA E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5" w:line="240" w:lineRule="auto"/>
              <w:ind w:left="124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COMUNICAZIONE</w:t>
            </w:r>
          </w:p>
        </w:tc>
        <w:tc>
          <w:tcPr>
            <w:tcW w:w="70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23"/>
                <w:szCs w:val="23"/>
              </w:rPr>
              <w:t xml:space="preserve"> </w:t>
            </w:r>
            <w:r>
              <w:rPr>
                <w:color w:val="000000"/>
                <w:sz w:val="17"/>
                <w:szCs w:val="17"/>
              </w:rPr>
              <w:t>MATERIA: TEORIA DELLA COMUNICAZIONE</w:t>
            </w:r>
          </w:p>
        </w:tc>
        <w:tc>
          <w:tcPr>
            <w:tcW w:w="2795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19"/>
              <w:jc w:val="right"/>
              <w:rPr>
                <w:color w:val="000000"/>
                <w:sz w:val="17"/>
                <w:szCs w:val="17"/>
              </w:rPr>
            </w:pPr>
            <w:r>
              <w:rPr>
                <w:noProof/>
                <w:color w:val="000000"/>
                <w:sz w:val="17"/>
                <w:szCs w:val="17"/>
              </w:rPr>
              <w:drawing>
                <wp:inline distT="19050" distB="19050" distL="19050" distR="19050">
                  <wp:extent cx="1562100" cy="342900"/>
                  <wp:effectExtent l="0" t="0" r="0" b="0"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29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B602F">
        <w:trPr>
          <w:trHeight w:val="460"/>
        </w:trPr>
        <w:tc>
          <w:tcPr>
            <w:tcW w:w="5932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FFFFFF"/>
                <w:sz w:val="23"/>
                <w:szCs w:val="23"/>
              </w:rPr>
            </w:pPr>
            <w:r>
              <w:rPr>
                <w:color w:val="000000"/>
                <w:sz w:val="29"/>
                <w:szCs w:val="29"/>
                <w:vertAlign w:val="subscript"/>
              </w:rPr>
              <w:t xml:space="preserve"> </w:t>
            </w:r>
            <w:r>
              <w:rPr>
                <w:color w:val="FFFFFF"/>
                <w:sz w:val="39"/>
                <w:szCs w:val="39"/>
                <w:vertAlign w:val="subscript"/>
              </w:rPr>
              <w:t>CLASSE:</w:t>
            </w:r>
            <w:r>
              <w:rPr>
                <w:color w:val="FFFFFF"/>
                <w:sz w:val="23"/>
                <w:szCs w:val="23"/>
              </w:rPr>
              <w:t xml:space="preserve"> TERZA</w:t>
            </w:r>
          </w:p>
        </w:tc>
        <w:tc>
          <w:tcPr>
            <w:tcW w:w="708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5"/>
              <w:rPr>
                <w:color w:val="FFFFFF"/>
                <w:sz w:val="23"/>
                <w:szCs w:val="23"/>
              </w:rPr>
            </w:pPr>
            <w:r>
              <w:rPr>
                <w:color w:val="FFFFFF"/>
                <w:sz w:val="23"/>
                <w:szCs w:val="23"/>
              </w:rPr>
              <w:t xml:space="preserve"> INDIRIZZO: GRAFICA E COMUNICAZIONE</w:t>
            </w:r>
          </w:p>
        </w:tc>
        <w:tc>
          <w:tcPr>
            <w:tcW w:w="2795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0B60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FFFFFF"/>
                <w:sz w:val="23"/>
                <w:szCs w:val="23"/>
              </w:rPr>
            </w:pPr>
          </w:p>
        </w:tc>
      </w:tr>
      <w:tr w:rsidR="000B602F">
        <w:trPr>
          <w:trHeight w:val="547"/>
        </w:trPr>
        <w:tc>
          <w:tcPr>
            <w:tcW w:w="15813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FFFFFF"/>
                <w:sz w:val="23"/>
                <w:szCs w:val="23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1 </w:t>
            </w:r>
            <w:r>
              <w:rPr>
                <w:color w:val="002060"/>
                <w:sz w:val="23"/>
                <w:szCs w:val="23"/>
              </w:rPr>
              <w:t>Il processo di comunicazione</w:t>
            </w:r>
          </w:p>
        </w:tc>
      </w:tr>
      <w:tr w:rsidR="000B602F">
        <w:trPr>
          <w:trHeight w:val="44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0B602F">
        <w:trPr>
          <w:trHeight w:val="5020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35" w:lineRule="auto"/>
              <w:ind w:left="117" w:right="77" w:firstLine="9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Utilizzare il patrimonio lessicale  ed espressivo della lingua italiana  secondo le esigenze comunicative nei vari contesti: sociali, culturali, scientifici, economici, tecnologici. Individuare e utilizzare gli strumenti di comunicazione e di team working </w:t>
            </w:r>
            <w:r>
              <w:rPr>
                <w:color w:val="000000"/>
                <w:sz w:val="17"/>
                <w:szCs w:val="17"/>
              </w:rPr>
              <w:t>più appropriati per intervenire nei contesti organizzativi e professionali di riferimento.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24" w:right="674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concetto di comunicazione interpersonale e  sociale.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59" w:lineRule="auto"/>
              <w:ind w:left="123" w:right="703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caratteristiche, gli scopi e le funzioni della  comunicazione umana.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Gli elementi del processo comunicativo.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funzioni linguistiche.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357" w:lineRule="auto"/>
              <w:ind w:left="126" w:right="30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modello classico di comunicazione e i suoi limiti. Il modello interattivo di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modello semiotico.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8"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 meccanismi che regolano il processo di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9" w:line="240" w:lineRule="auto"/>
              <w:ind w:left="123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9" w:lineRule="auto"/>
              <w:ind w:left="129" w:right="875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La dinamica del processo di comunicazione  interpersonale.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21" w:right="620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consapevolezza e padronanza dei meccanismi che regolano il processo di 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359" w:lineRule="auto"/>
              <w:ind w:left="115" w:right="109" w:firstLine="9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Interpretare il ruolo dei vari attori nella relazione interpersonale, da diversi punti di vista. Riconoscere sistemi e modelli della comunicazione interpersonale e di massa. Acquisire consapevolezza della complessità comunicativa dei codici.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40" w:lineRule="auto"/>
              <w:ind w:left="11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Valutare l’ef</w:t>
            </w:r>
            <w:r>
              <w:rPr>
                <w:color w:val="000000"/>
                <w:sz w:val="17"/>
                <w:szCs w:val="17"/>
              </w:rPr>
              <w:t xml:space="preserve">ficacia dal punto di vista semiotico di una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6" w:lineRule="auto"/>
              <w:ind w:left="128" w:right="918" w:hanging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Scegliere prodotti di comunicazione in base a criteri di efficacia comunicativa in  riferimento agli aspetti semiotici del linguaggio.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59" w:lineRule="auto"/>
              <w:ind w:left="121" w:right="322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Riconoscere e utilizzare tecniche e strategie di comunicazione al fine di ottimizzare  l’interazione comunicativa, la qualità del servizio alla clientela e il coordinamento con i  colleghi.</w:t>
            </w:r>
          </w:p>
        </w:tc>
      </w:tr>
      <w:tr w:rsidR="000B602F">
        <w:trPr>
          <w:trHeight w:val="56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0B602F">
        <w:trPr>
          <w:trHeight w:val="1437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0B60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99"/>
                <w:sz w:val="23"/>
                <w:szCs w:val="23"/>
              </w:rPr>
            </w:pPr>
          </w:p>
        </w:tc>
        <w:tc>
          <w:tcPr>
            <w:tcW w:w="474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frontale.</w:t>
            </w:r>
          </w:p>
        </w:tc>
        <w:tc>
          <w:tcPr>
            <w:tcW w:w="7906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08"/>
              <w:rPr>
                <w:color w:val="000000"/>
              </w:rPr>
            </w:pPr>
            <w:r>
              <w:rPr>
                <w:color w:val="000000"/>
              </w:rPr>
              <w:t xml:space="preserve"> Verifiche orali. 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0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7"/>
        <w:gridCol w:w="7908"/>
      </w:tblGrid>
      <w:tr w:rsidR="000B602F">
        <w:trPr>
          <w:trHeight w:val="398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t xml:space="preserve">Libro di testo.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129" w:right="65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0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0B60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</w:pP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7"/>
              <w:rPr>
                <w:color w:val="000000"/>
              </w:rPr>
            </w:pPr>
            <w:r>
              <w:rPr>
                <w:color w:val="000000"/>
              </w:rPr>
              <w:t xml:space="preserve">Lavoro domestico.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7"/>
              <w:rPr>
                <w:color w:val="000000"/>
              </w:rPr>
            </w:pPr>
            <w:r>
              <w:rPr>
                <w:color w:val="000000"/>
              </w:rPr>
              <w:t>Lavoro di gruppo.</w:t>
            </w:r>
          </w:p>
        </w:tc>
      </w:tr>
      <w:tr w:rsidR="000B602F">
        <w:trPr>
          <w:trHeight w:val="225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OBIETTIVI MINIMI</w:t>
            </w:r>
          </w:p>
          <w:p w:rsidR="000B602F" w:rsidRDefault="000B602F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</w:p>
          <w:p w:rsidR="000B602F" w:rsidRDefault="00DA1E26">
            <w:pPr>
              <w:widowControl w:val="0"/>
              <w:numPr>
                <w:ilvl w:val="0"/>
                <w:numId w:val="2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0B602F" w:rsidRDefault="00DA1E26">
            <w:pPr>
              <w:widowControl w:val="0"/>
              <w:numPr>
                <w:ilvl w:val="0"/>
                <w:numId w:val="2"/>
              </w:numPr>
              <w:spacing w:line="235" w:lineRule="auto"/>
              <w:ind w:right="77"/>
            </w:pPr>
            <w:r>
              <w:t>Individuare e utilizzare gli strumenti di comunicazione e di team working più appropriati per intervenire nei contesti organizzativi e professionali di riferimento.</w:t>
            </w:r>
          </w:p>
          <w:p w:rsidR="000B602F" w:rsidRDefault="00DA1E26">
            <w:pPr>
              <w:widowControl w:val="0"/>
              <w:numPr>
                <w:ilvl w:val="0"/>
                <w:numId w:val="2"/>
              </w:numPr>
              <w:spacing w:line="235" w:lineRule="auto"/>
              <w:ind w:right="77"/>
            </w:pPr>
            <w:r>
              <w:t>Conos</w:t>
            </w:r>
            <w:r>
              <w:t xml:space="preserve">cere i meccanismi che regolano il processo di  comunicazione. </w:t>
            </w:r>
          </w:p>
          <w:p w:rsidR="000B602F" w:rsidRDefault="00DA1E26">
            <w:pPr>
              <w:widowControl w:val="0"/>
              <w:numPr>
                <w:ilvl w:val="0"/>
                <w:numId w:val="2"/>
              </w:numPr>
              <w:spacing w:line="235" w:lineRule="auto"/>
              <w:ind w:right="77"/>
            </w:pPr>
            <w:r>
              <w:t>Riconoscere tecniche e strategie di comunicazione al fine di ottimizzare l’interazione comunicativa.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1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2: </w:t>
            </w:r>
            <w:r>
              <w:rPr>
                <w:color w:val="002060"/>
                <w:sz w:val="23"/>
                <w:szCs w:val="23"/>
              </w:rPr>
              <w:t>Pragmatica e linguaggio corporeo</w:t>
            </w:r>
          </w:p>
        </w:tc>
      </w:tr>
      <w:tr w:rsidR="000B602F">
        <w:trPr>
          <w:trHeight w:val="4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lastRenderedPageBreak/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0B602F">
        <w:trPr>
          <w:trHeight w:val="4831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17" w:right="301" w:firstLine="6"/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Individuare e utilizzare gli strumenti di comunicazione e di team working più appropriati per intervenire nei contesti organizzativi e professionali di riferimento.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Emozioni e sentimenti.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linguaggio paraverbale.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2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linguaggio non verbale corporeo.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mimica.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gestualità.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prossemica.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357" w:lineRule="auto"/>
              <w:ind w:left="131" w:right="951" w:hanging="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Immagine di sé, autostima e autoefficacia. L’immagine che si offre agli altri.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L’identità online e tutela della privacy.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23" w:right="621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consapevolezza e padronanza dei meccanismi che regolano il processo di 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il rapporto tra comportamento e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357" w:lineRule="auto"/>
              <w:ind w:left="126" w:right="109" w:firstLine="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i fattori interni ed esterni che influenzano le comunicazioni. Interpretare il ruolo dei vari attori nella relazione interpersonale, da diversi punti di vista.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" w:line="256" w:lineRule="auto"/>
              <w:ind w:left="123" w:right="710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Agire processi di metacomunicazione per gestire la dimensione emozionale in una  co</w:t>
            </w:r>
            <w:r>
              <w:rPr>
                <w:color w:val="000000"/>
                <w:sz w:val="17"/>
                <w:szCs w:val="17"/>
              </w:rPr>
              <w:t xml:space="preserve">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59" w:lineRule="auto"/>
              <w:ind w:left="123" w:right="801" w:firstLine="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Saper attribuire intenzionalità, leggere e interpretare i segnali non verbali di una  comunicazione.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consapevolezza dell’importanza dell’immagine, anche sul Web.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9" w:lineRule="auto"/>
              <w:ind w:left="123" w:right="1155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Valutare e/o realizzare prodotti di comunicazione in base a criteri di efficacia  comunicativa in riferimento agli aspetti non verbali del linguaggio.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57" w:lineRule="auto"/>
              <w:ind w:left="123" w:right="320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Riconoscere e utilizzare tecniche e strategie di comunicazione al fine di ottimizzare  l’interazione comunicativa, la qualità del servizio alla clientela e il coordinamento con i  colleghi.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2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0B602F">
        <w:trPr>
          <w:trHeight w:val="529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Libro di testo.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225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Lavoro domestico.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Lavoro di gruppo.</w:t>
            </w:r>
          </w:p>
        </w:tc>
      </w:tr>
      <w:tr w:rsidR="000B602F">
        <w:trPr>
          <w:trHeight w:val="237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0B602F" w:rsidRDefault="000B602F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  <w:ind w:right="109"/>
            </w:pPr>
            <w:r>
              <w:t xml:space="preserve">Riconoscere i fattori interni ed esterni che influenzano le comunicazioni. 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  <w:ind w:right="109"/>
            </w:pPr>
            <w:r>
              <w:t xml:space="preserve">Saper leggere i segnali non verbali di una comunicazione. 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  <w:ind w:right="109"/>
            </w:pPr>
            <w:r>
              <w:t>Realizzare prodotti di comunicazione in base a criteri</w:t>
            </w:r>
            <w:r>
              <w:t xml:space="preserve"> di efficacia comunicativa in riferimento agli aspetti non verbali del linguaggio. 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Acquisire consapevolezza dell’importanza dell’immagine anche sul web.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Riconoscere tecniche e strategie di comunicazione al fine di ottimizzare l’interazione comunicativa.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3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3: </w:t>
            </w:r>
            <w:r>
              <w:rPr>
                <w:color w:val="002060"/>
                <w:sz w:val="23"/>
                <w:szCs w:val="23"/>
              </w:rPr>
              <w:t>Percezione e comunicazione</w:t>
            </w:r>
          </w:p>
        </w:tc>
      </w:tr>
      <w:tr w:rsidR="000B602F">
        <w:trPr>
          <w:trHeight w:val="4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0B602F">
        <w:trPr>
          <w:trHeight w:val="132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Individuare e utilizzare gli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57" w:lineRule="auto"/>
              <w:ind w:left="117" w:right="145" w:firstLine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strumenti di comunicazione e di  team working più appropriati per  intervenire nei contesti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59" w:lineRule="auto"/>
              <w:ind w:left="128" w:right="384" w:hanging="6"/>
              <w:rPr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organizzativi e professionali di  riferimento.</w:t>
            </w:r>
            <w:r>
              <w:rPr>
                <w:sz w:val="17"/>
                <w:szCs w:val="17"/>
              </w:rPr>
              <w:t xml:space="preserve">Utilizzare e produrre strumenti di  comunicazione visiva e  </w:t>
            </w:r>
          </w:p>
          <w:p w:rsidR="000B602F" w:rsidRDefault="00DA1E26">
            <w:pPr>
              <w:widowControl w:val="0"/>
              <w:spacing w:before="6" w:line="240" w:lineRule="auto"/>
              <w:ind w:left="128" w:right="38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multimediale, anche in  </w:t>
            </w:r>
          </w:p>
          <w:p w:rsidR="000B602F" w:rsidRDefault="00DA1E26">
            <w:pPr>
              <w:widowControl w:val="0"/>
              <w:spacing w:before="21" w:line="240" w:lineRule="auto"/>
              <w:ind w:left="128" w:right="384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riferimento alle strategie  </w:t>
            </w:r>
          </w:p>
          <w:p w:rsidR="000B602F" w:rsidRDefault="00DA1E26">
            <w:pPr>
              <w:widowControl w:val="0"/>
              <w:spacing w:before="21" w:line="256" w:lineRule="auto"/>
              <w:ind w:left="121" w:right="128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espressive e agli strumenti tecnici del web. </w:t>
            </w:r>
          </w:p>
          <w:p w:rsidR="000B602F" w:rsidRDefault="00DA1E26">
            <w:pPr>
              <w:widowControl w:val="0"/>
              <w:spacing w:before="94" w:line="258" w:lineRule="auto"/>
              <w:ind w:left="121" w:right="83" w:firstLine="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Utilizzare il patrimonio lessicale  ed espressivo della lingua italiana  secondo le esigenze comunicative nei vari contesti: sociali, culturali, scientifici, economici, tecnologici.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percezione soggettiva della realtà.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PNL.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mappa del mondo.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I sistemi sensoriali e i filtri percettivi.</w:t>
            </w:r>
          </w:p>
          <w:p w:rsidR="000B602F" w:rsidRDefault="00DA1E26">
            <w:pPr>
              <w:widowControl w:val="0"/>
              <w:spacing w:line="240" w:lineRule="auto"/>
              <w:ind w:left="13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Le credenze e i valori. </w:t>
            </w:r>
          </w:p>
          <w:p w:rsidR="000B602F" w:rsidRDefault="00DA1E26">
            <w:pPr>
              <w:widowControl w:val="0"/>
              <w:spacing w:before="94" w:line="338" w:lineRule="auto"/>
              <w:ind w:left="132" w:right="205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Percezione della realtà e dinamica comunicativa. La percezione visiva. </w:t>
            </w:r>
          </w:p>
          <w:p w:rsidR="000B602F" w:rsidRDefault="00DA1E26">
            <w:pPr>
              <w:widowControl w:val="0"/>
              <w:spacing w:before="20" w:line="240" w:lineRule="auto"/>
              <w:ind w:left="127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I meccanismi percettivi. </w:t>
            </w:r>
          </w:p>
          <w:p w:rsidR="000B602F" w:rsidRDefault="00DA1E26">
            <w:pPr>
              <w:widowControl w:val="0"/>
              <w:spacing w:before="94" w:line="240" w:lineRule="auto"/>
              <w:ind w:left="13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Le leggi della percezione visiva. </w:t>
            </w:r>
          </w:p>
          <w:p w:rsidR="000B602F" w:rsidRDefault="00DA1E26">
            <w:pPr>
              <w:widowControl w:val="0"/>
              <w:spacing w:before="97" w:line="240" w:lineRule="auto"/>
              <w:ind w:left="13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Percezione ed efficacia comunicativa. </w:t>
            </w:r>
          </w:p>
          <w:p w:rsidR="000B602F" w:rsidRDefault="00DA1E26">
            <w:pPr>
              <w:widowControl w:val="0"/>
              <w:spacing w:before="92" w:line="240" w:lineRule="auto"/>
              <w:ind w:left="13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La comunicazione visiva efficace. 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30" w:right="548" w:hanging="13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consapevolezza e padronanza dei meccanismi percettivi e delle leggi della  percezione umana in rapporto alla dinamica comunicativa.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i fattori interni ed esterni che influenzano le comunicazioni.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9" w:lineRule="auto"/>
              <w:ind w:left="124" w:right="1074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Agire comunicazioni in sintonia con il sistema di rappresentazione della realtà  dell’interlocutore.</w:t>
            </w:r>
          </w:p>
          <w:p w:rsidR="000B602F" w:rsidRDefault="00DA1E26">
            <w:pPr>
              <w:widowControl w:val="0"/>
              <w:spacing w:line="257" w:lineRule="auto"/>
              <w:ind w:left="123" w:right="320" w:firstLine="8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Riconoscere e utilizzare tecniche e strategie di comunicazione al fine di ottimizzare  l’interazione comunicativa, la qualità del servizio alla clientela e</w:t>
            </w:r>
            <w:r>
              <w:rPr>
                <w:sz w:val="17"/>
                <w:szCs w:val="17"/>
              </w:rPr>
              <w:t xml:space="preserve"> il coordinamento con i  colleghi. </w:t>
            </w:r>
          </w:p>
          <w:p w:rsidR="000B602F" w:rsidRDefault="00DA1E26">
            <w:pPr>
              <w:widowControl w:val="0"/>
              <w:spacing w:before="81" w:line="242" w:lineRule="auto"/>
              <w:ind w:left="124" w:right="208" w:firstLine="2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Scegliere e realizzare prodotti di comunicazione, anche sul web, in base a criteri di  efficacia comunicativa in rapporto agli aspetti visivi e alle leggi percettive.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4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0B602F">
        <w:trPr>
          <w:trHeight w:val="2853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t xml:space="preserve">Libro di testo.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225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dialogata.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115"/>
            </w:pPr>
            <w:r>
              <w:t xml:space="preserve">Lavoro domestico.  </w:t>
            </w:r>
          </w:p>
          <w:p w:rsidR="000B602F" w:rsidRDefault="00DA1E26">
            <w:pPr>
              <w:widowControl w:val="0"/>
              <w:spacing w:before="1038" w:line="240" w:lineRule="auto"/>
              <w:ind w:left="229"/>
            </w:pPr>
            <w:r>
              <w:t>Lavoro di gruppo.</w:t>
            </w:r>
          </w:p>
          <w:p w:rsidR="000B602F" w:rsidRDefault="000B60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115"/>
            </w:pPr>
          </w:p>
        </w:tc>
      </w:tr>
      <w:tr w:rsidR="000B602F">
        <w:trPr>
          <w:trHeight w:val="237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lastRenderedPageBreak/>
              <w:t>OBIETTIVI MINIMI</w:t>
            </w:r>
          </w:p>
          <w:p w:rsidR="000B602F" w:rsidRDefault="000B602F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</w:p>
          <w:p w:rsidR="000B602F" w:rsidRDefault="00DA1E26">
            <w:pPr>
              <w:widowControl w:val="0"/>
              <w:numPr>
                <w:ilvl w:val="0"/>
                <w:numId w:val="3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0B602F" w:rsidRDefault="00DA1E26">
            <w:pPr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>Individuare e utilizzare gli  strumenti di comunicazione e di  team working più appropriati per  intervenire nei contesti  organizzativi e professionali di  riferimento.</w:t>
            </w:r>
          </w:p>
          <w:p w:rsidR="000B602F" w:rsidRDefault="00DA1E26">
            <w:pPr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 xml:space="preserve">Utilizzare e produrre strumenti di  comunicazione visiva e multimediale, anche in  riferimento alle strategie espressive e agli strumenti tecnici del web. </w:t>
            </w:r>
          </w:p>
          <w:p w:rsidR="000B602F" w:rsidRDefault="00DA1E26">
            <w:pPr>
              <w:widowControl w:val="0"/>
              <w:numPr>
                <w:ilvl w:val="0"/>
                <w:numId w:val="3"/>
              </w:numPr>
              <w:spacing w:line="240" w:lineRule="auto"/>
            </w:pPr>
            <w:r>
              <w:t>Conoscere i meccanismi percettivi e le leggi della  percezione umana in rapporto alla dinamica comun</w:t>
            </w:r>
            <w:r>
              <w:t xml:space="preserve">icativa. 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5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4: </w:t>
            </w:r>
            <w:r>
              <w:rPr>
                <w:color w:val="002060"/>
                <w:sz w:val="23"/>
                <w:szCs w:val="23"/>
              </w:rPr>
              <w:t>Retorica e comunicazione persuasiva</w:t>
            </w:r>
          </w:p>
        </w:tc>
      </w:tr>
      <w:tr w:rsidR="000B602F">
        <w:trPr>
          <w:trHeight w:val="44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  <w:tr w:rsidR="000B602F">
        <w:trPr>
          <w:trHeight w:val="5925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21" w:right="83" w:firstLine="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Utilizzare il patrimonio lessicale  ed espressivo della lingua italiana  secondo le esigenze comunicative nei vari contesti: sociali, culturali, scientifici, economici, tecnologici.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2"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Individuare e utilizzare gli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57" w:lineRule="auto"/>
              <w:ind w:left="117" w:right="145" w:firstLine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strumenti di comunicazione e di  team work</w:t>
            </w:r>
            <w:r>
              <w:rPr>
                <w:color w:val="000000"/>
                <w:sz w:val="17"/>
                <w:szCs w:val="17"/>
              </w:rPr>
              <w:t xml:space="preserve">ing più appropriati per  intervenire nei contesti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56" w:lineRule="auto"/>
              <w:ind w:left="128" w:right="384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organizzativi e professionali di  riferimento.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49" w:lineRule="auto"/>
              <w:ind w:left="117" w:right="280" w:firstLine="9"/>
              <w:jc w:val="both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Utilizzare e produrre strumenti di comunicazione visiva e multimediale, anche con riferimento alle strategie espressive e agli strumenti tecnici della comunicazione in rete.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retorica.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linguaggio verbale persuasivo.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Il potere suggestivo delle parole.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regole della comunicazione verbale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persuasiva.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polisemia.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5" w:lineRule="auto"/>
              <w:ind w:left="131" w:right="350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figure retoriche di significato e di suono nel  linguaggio verbale e visivo.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8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Pubblicità e retorica.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57" w:lineRule="auto"/>
              <w:ind w:left="123" w:right="320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e utilizzare tecniche e strategie di comunicazione al fine di ottimizzare  l’interazione comunicativa, la qualità del servizio alla clientela e il coordinamento con i  colleghi.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5" w:line="240" w:lineRule="auto"/>
              <w:ind w:left="13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Produrre comunicazioni interpersonali e sociali efficaci in termi</w:t>
            </w:r>
            <w:r>
              <w:rPr>
                <w:color w:val="000000"/>
                <w:sz w:val="17"/>
                <w:szCs w:val="17"/>
              </w:rPr>
              <w:t xml:space="preserve">ni di persuasione.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6" w:lineRule="auto"/>
              <w:ind w:left="124" w:right="210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Acquisire la consapevolezza e la padronanza di un uso retorico del linguaggio in tutte le  sue forme.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59" w:lineRule="auto"/>
              <w:ind w:left="129" w:right="150" w:hanging="1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Valutare e realizzare prodotti di comunicazione in base a criteri di efficacia comunicativa  in rapporto agli aspetti retorici e persuasivi del linguaggio.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6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0B602F">
        <w:trPr>
          <w:trHeight w:val="529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Libro di testo.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21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multimediale)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5" w:line="221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Lavoro domestico.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Lavoro di gruppo.</w:t>
            </w:r>
          </w:p>
        </w:tc>
      </w:tr>
      <w:tr w:rsidR="000B602F">
        <w:trPr>
          <w:trHeight w:val="2235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0B602F" w:rsidRDefault="000B602F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Individuare e utilizzare gli  strumenti di comunicazione e di  team working più appropriati per  intervenire nei contesti  organizzativi e professionali di  riferimento.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Utilizzare e produrre strumenti di  co</w:t>
            </w:r>
            <w:r>
              <w:t>municazione visiva e multimediale, anche in  riferimento alle strategie espressive e agli strumenti tecnici del web.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40" w:lineRule="auto"/>
            </w:pPr>
            <w:r>
              <w:t>Realizzare prodotti di comunicazione in base a criteri di efficacia comunicativa  in rapporto agli aspetti retorici e persuasivi del lingua</w:t>
            </w:r>
            <w:r>
              <w:t>ggio.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7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544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12"/>
              <w:rPr>
                <w:color w:val="002060"/>
                <w:sz w:val="23"/>
                <w:szCs w:val="23"/>
              </w:rPr>
            </w:pPr>
            <w:r>
              <w:rPr>
                <w:color w:val="000000"/>
              </w:rPr>
              <w:t xml:space="preserve"> </w:t>
            </w:r>
            <w:r>
              <w:rPr>
                <w:color w:val="002060"/>
                <w:sz w:val="29"/>
                <w:szCs w:val="29"/>
              </w:rPr>
              <w:t xml:space="preserve">MODULO 5: </w:t>
            </w:r>
            <w:r>
              <w:rPr>
                <w:color w:val="002060"/>
                <w:sz w:val="23"/>
                <w:szCs w:val="23"/>
              </w:rPr>
              <w:t>Le competenze relazionali</w:t>
            </w:r>
          </w:p>
        </w:tc>
      </w:tr>
      <w:tr w:rsidR="000B602F">
        <w:trPr>
          <w:trHeight w:val="448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4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COMPETENZE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CONOSCENZE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3"/>
              <w:rPr>
                <w:color w:val="000099"/>
                <w:sz w:val="23"/>
                <w:szCs w:val="23"/>
                <w:highlight w:val="lightGray"/>
              </w:rPr>
            </w:pPr>
            <w:r>
              <w:rPr>
                <w:color w:val="000099"/>
                <w:sz w:val="23"/>
                <w:szCs w:val="23"/>
                <w:highlight w:val="lightGray"/>
              </w:rPr>
              <w:t xml:space="preserve"> ABILITÀ</w:t>
            </w: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tbl>
      <w:tblPr>
        <w:tblStyle w:val="a8"/>
        <w:tblW w:w="15815" w:type="dxa"/>
        <w:tblInd w:w="8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160"/>
        <w:gridCol w:w="4744"/>
        <w:gridCol w:w="7911"/>
      </w:tblGrid>
      <w:tr w:rsidR="000B602F">
        <w:trPr>
          <w:trHeight w:val="5020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2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lastRenderedPageBreak/>
              <w:t xml:space="preserve">Individuare e utilizzare gli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1" w:line="257" w:lineRule="auto"/>
              <w:ind w:left="117" w:right="145" w:firstLine="4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strumenti di comunicazione e di  team working più appropriati per  intervenire nei contesti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" w:line="256" w:lineRule="auto"/>
              <w:ind w:left="128" w:right="384" w:hanging="6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organizzativi e professionali di  riferimento.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58" w:lineRule="auto"/>
              <w:ind w:left="121" w:right="120" w:firstLine="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Utilizzare il patrimonio lessicale  ed espressivo della lingua italiana secondo le esigenze comunicative nei vari contesti: sociali, culturali, scientifici, economici, tecnologici.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Life Skills.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89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L’intelligenza emotiva.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L’empatia.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L’assertività.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2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Gli stili comunicativi.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L’ascolto attivo.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La risposta efficace.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94" w:line="245" w:lineRule="auto"/>
              <w:ind w:left="131" w:right="520" w:firstLine="1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Le barriere comunicative e la comunicazione  riuscita.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7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L’interazione diretta con i clienti.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57" w:lineRule="auto"/>
              <w:ind w:left="126" w:right="109" w:firstLine="5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i fattori interni ed esterni che influenzano le comunicazioni. Interpretare il ruolo dei vari attori nella relazione interpersonale, da diversi punti di vista. Saper gestire le critiche e la pressione sociale.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2" w:line="240" w:lineRule="auto"/>
              <w:ind w:left="117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Acquisire consapevolezza dei limi</w:t>
            </w:r>
            <w:r>
              <w:rPr>
                <w:color w:val="000000"/>
                <w:sz w:val="17"/>
                <w:szCs w:val="17"/>
              </w:rPr>
              <w:t xml:space="preserve">ti e potenzialità dei diversi stili comunicativi.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" w:line="259" w:lineRule="auto"/>
              <w:ind w:left="123" w:right="320" w:firstLine="8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 xml:space="preserve">Riconoscere e utilizzare tecniche e strategie di comunicazione al fine di ottimizzare  l’interazione comunicativa, la qualità del servizio alla clientela e il coordinamento con i  colleghi.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8" w:line="240" w:lineRule="auto"/>
              <w:ind w:left="132"/>
              <w:rPr>
                <w:color w:val="000000"/>
                <w:sz w:val="17"/>
                <w:szCs w:val="17"/>
              </w:rPr>
            </w:pPr>
            <w:r>
              <w:rPr>
                <w:color w:val="000000"/>
                <w:sz w:val="17"/>
                <w:szCs w:val="17"/>
              </w:rPr>
              <w:t>Produrre comunicazioni interpersonali efficienti, efficaci e significative.</w:t>
            </w:r>
          </w:p>
        </w:tc>
      </w:tr>
      <w:tr w:rsidR="000B602F">
        <w:trPr>
          <w:trHeight w:val="1159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41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STRUMENTI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METODOLOGIE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2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 xml:space="preserve"> VERIFICHE</w:t>
            </w:r>
          </w:p>
        </w:tc>
      </w:tr>
      <w:tr w:rsidR="000B602F">
        <w:trPr>
          <w:trHeight w:val="3986"/>
        </w:trPr>
        <w:tc>
          <w:tcPr>
            <w:tcW w:w="31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31"/>
              <w:rPr>
                <w:color w:val="000000"/>
              </w:rPr>
            </w:pPr>
            <w:r>
              <w:rPr>
                <w:color w:val="000000"/>
              </w:rPr>
              <w:t xml:space="preserve">Libro di testo.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51" w:line="219" w:lineRule="auto"/>
              <w:ind w:left="129" w:right="64" w:firstLine="1"/>
              <w:rPr>
                <w:color w:val="000000"/>
              </w:rPr>
            </w:pPr>
            <w:r>
              <w:rPr>
                <w:color w:val="000000"/>
              </w:rPr>
              <w:t xml:space="preserve">Lavagna (interattiva multiimediale)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69" w:line="219" w:lineRule="auto"/>
              <w:ind w:left="129" w:right="281" w:firstLine="1"/>
              <w:rPr>
                <w:color w:val="000000"/>
              </w:rPr>
            </w:pPr>
            <w:r>
              <w:rPr>
                <w:color w:val="000000"/>
              </w:rPr>
              <w:t>Presentazione digitali delle lezioni (slide).</w:t>
            </w:r>
          </w:p>
        </w:tc>
        <w:tc>
          <w:tcPr>
            <w:tcW w:w="474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frontale.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Lezione dialogata.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Lezione interattiva.</w:t>
            </w:r>
          </w:p>
        </w:tc>
        <w:tc>
          <w:tcPr>
            <w:tcW w:w="79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214"/>
              <w:rPr>
                <w:color w:val="000000"/>
              </w:rPr>
            </w:pPr>
            <w:r>
              <w:rPr>
                <w:color w:val="000000"/>
              </w:rPr>
              <w:t xml:space="preserve">Verifiche orali. 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0" w:line="240" w:lineRule="auto"/>
              <w:ind w:left="115"/>
              <w:rPr>
                <w:color w:val="000000"/>
              </w:rPr>
            </w:pPr>
            <w:r>
              <w:rPr>
                <w:color w:val="000000"/>
              </w:rPr>
              <w:t xml:space="preserve"> Verifiche scritte strutturate (quiz, domande aperte). 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>Lavoro domestico.</w:t>
            </w:r>
          </w:p>
          <w:p w:rsidR="000B602F" w:rsidRDefault="00DA1E2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052" w:line="240" w:lineRule="auto"/>
              <w:ind w:left="229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t>Lavoro di gruppo.</w:t>
            </w:r>
          </w:p>
        </w:tc>
      </w:tr>
      <w:tr w:rsidR="000B602F">
        <w:trPr>
          <w:trHeight w:val="2850"/>
        </w:trPr>
        <w:tc>
          <w:tcPr>
            <w:tcW w:w="15814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B602F" w:rsidRDefault="00DA1E26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  <w:r>
              <w:rPr>
                <w:color w:val="000099"/>
                <w:sz w:val="23"/>
                <w:szCs w:val="23"/>
              </w:rPr>
              <w:t>OBIETTIVI MINIMI</w:t>
            </w:r>
          </w:p>
          <w:p w:rsidR="000B602F" w:rsidRDefault="000B602F">
            <w:pPr>
              <w:widowControl w:val="0"/>
              <w:spacing w:line="240" w:lineRule="auto"/>
              <w:ind w:left="227"/>
              <w:rPr>
                <w:color w:val="000099"/>
                <w:sz w:val="23"/>
                <w:szCs w:val="23"/>
              </w:rPr>
            </w:pP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Possedere il lessico specifico della disciplina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Individuare e utilizzare gli  strumenti di comunicazione e di  team working più appropriati per  intervenire nei contesti  organizzativi e professionali di  riferimento.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 xml:space="preserve">Riconoscere e utilizzare tecniche e strategie di comunicazione al fine di ottimizzare </w:t>
            </w:r>
            <w:r>
              <w:t xml:space="preserve"> l’interazione comunicativa, la qualità del servizio alla clientela e il coordinamento con i  colleghi. </w:t>
            </w:r>
          </w:p>
          <w:p w:rsidR="000B602F" w:rsidRDefault="00DA1E26">
            <w:pPr>
              <w:widowControl w:val="0"/>
              <w:numPr>
                <w:ilvl w:val="0"/>
                <w:numId w:val="1"/>
              </w:numPr>
              <w:spacing w:line="235" w:lineRule="auto"/>
              <w:ind w:right="77"/>
            </w:pPr>
            <w:r>
              <w:t>Riconoscere i fattori interni ed esterni che influenzano le comunicazioni.</w:t>
            </w:r>
          </w:p>
          <w:p w:rsidR="000B602F" w:rsidRDefault="000B602F">
            <w:pPr>
              <w:widowControl w:val="0"/>
              <w:spacing w:line="240" w:lineRule="auto"/>
              <w:ind w:left="720"/>
              <w:rPr>
                <w:sz w:val="17"/>
                <w:szCs w:val="17"/>
              </w:rPr>
            </w:pPr>
          </w:p>
        </w:tc>
      </w:tr>
    </w:tbl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p w:rsidR="000B602F" w:rsidRDefault="000B602F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  <w:sectPr w:rsidR="000B602F">
      <w:pgSz w:w="16820" w:h="11900" w:orient="landscape"/>
      <w:pgMar w:top="1044" w:right="156" w:bottom="0" w:left="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7C0A"/>
    <w:multiLevelType w:val="multilevel"/>
    <w:tmpl w:val="BC32681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A585D00"/>
    <w:multiLevelType w:val="multilevel"/>
    <w:tmpl w:val="0A34C1D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7B345C3D"/>
    <w:multiLevelType w:val="multilevel"/>
    <w:tmpl w:val="A5D8F59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02F"/>
    <w:rsid w:val="000B602F"/>
    <w:rsid w:val="00DA1E26"/>
    <w:rsid w:val="00EE2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D3A4239-AFCE-4DFC-8B6C-1D1ED5DAA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1713</Words>
  <Characters>9769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2</cp:revision>
  <dcterms:created xsi:type="dcterms:W3CDTF">2024-04-27T21:56:00Z</dcterms:created>
  <dcterms:modified xsi:type="dcterms:W3CDTF">2024-04-27T21:56:00Z</dcterms:modified>
</cp:coreProperties>
</file>